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1D6A8" w14:textId="77777777" w:rsidR="005C001A" w:rsidRPr="00C776B7" w:rsidRDefault="005C001A" w:rsidP="005C001A">
      <w:pPr>
        <w:rPr>
          <w:b/>
          <w:sz w:val="24"/>
        </w:rPr>
      </w:pPr>
      <w:r w:rsidRPr="00C776B7">
        <w:rPr>
          <w:b/>
          <w:sz w:val="24"/>
        </w:rPr>
        <w:t>Guidelines for conducting the usability evaluation</w:t>
      </w:r>
    </w:p>
    <w:p w14:paraId="6CF4B415" w14:textId="77777777" w:rsidR="005C001A" w:rsidRPr="00C776B7" w:rsidRDefault="005C001A" w:rsidP="005C001A">
      <w:pPr>
        <w:rPr>
          <w:sz w:val="24"/>
        </w:rPr>
      </w:pPr>
      <w:r w:rsidRPr="00C776B7">
        <w:rPr>
          <w:sz w:val="24"/>
        </w:rPr>
        <w:t xml:space="preserve">     The following general guidelines have been adapted from several resources on usability evaluation and testing to give you a general scope and initial ideas for organizing your usability evaluation. Some guidelines will be applicable to your evaluation; some will not.  Conversely, you may have other ideas not mentioned here that would appropriately fit your interface choice and evaluation objective.</w:t>
      </w:r>
    </w:p>
    <w:p w14:paraId="02AD8DA8" w14:textId="77777777" w:rsidR="005C001A" w:rsidRPr="00C776B7" w:rsidRDefault="005C001A" w:rsidP="005C001A">
      <w:pPr>
        <w:rPr>
          <w:sz w:val="24"/>
        </w:rPr>
      </w:pPr>
    </w:p>
    <w:p w14:paraId="57201B9B" w14:textId="77777777" w:rsidR="005C001A" w:rsidRPr="00C776B7" w:rsidRDefault="005C001A" w:rsidP="005C001A">
      <w:pPr>
        <w:rPr>
          <w:sz w:val="24"/>
        </w:rPr>
      </w:pPr>
      <w:r w:rsidRPr="00C776B7">
        <w:rPr>
          <w:sz w:val="24"/>
        </w:rPr>
        <w:t xml:space="preserve">     As you plan, conduct, analyze, and report your usability evaluation or test, follow this format as appropriate:</w:t>
      </w:r>
    </w:p>
    <w:p w14:paraId="05CFDE49" w14:textId="77777777" w:rsidR="005C001A" w:rsidRPr="00C776B7" w:rsidRDefault="005C001A" w:rsidP="005C001A">
      <w:pPr>
        <w:ind w:firstLine="720"/>
        <w:rPr>
          <w:sz w:val="24"/>
          <w:u w:val="single"/>
        </w:rPr>
      </w:pPr>
    </w:p>
    <w:p w14:paraId="128F39E4" w14:textId="77777777" w:rsidR="005C001A" w:rsidRPr="00C776B7" w:rsidRDefault="005C001A" w:rsidP="005C001A">
      <w:pPr>
        <w:rPr>
          <w:b/>
          <w:sz w:val="24"/>
        </w:rPr>
      </w:pPr>
      <w:r w:rsidRPr="00C776B7">
        <w:rPr>
          <w:b/>
          <w:sz w:val="24"/>
        </w:rPr>
        <w:t>Planning Stage</w:t>
      </w:r>
    </w:p>
    <w:p w14:paraId="1BAC891E" w14:textId="77777777" w:rsidR="005C001A" w:rsidRPr="00C776B7" w:rsidRDefault="005C001A" w:rsidP="005C001A">
      <w:pPr>
        <w:rPr>
          <w:sz w:val="24"/>
        </w:rPr>
      </w:pPr>
      <w:r w:rsidRPr="00C776B7">
        <w:rPr>
          <w:sz w:val="24"/>
        </w:rPr>
        <w:t xml:space="preserve">     1.  Identify the test goals.</w:t>
      </w:r>
    </w:p>
    <w:p w14:paraId="4514FA99" w14:textId="77777777" w:rsidR="005C001A" w:rsidRPr="00C776B7" w:rsidRDefault="005C001A" w:rsidP="005C001A">
      <w:pPr>
        <w:rPr>
          <w:sz w:val="24"/>
        </w:rPr>
      </w:pPr>
      <w:r w:rsidRPr="00C776B7">
        <w:rPr>
          <w:sz w:val="24"/>
        </w:rPr>
        <w:t xml:space="preserve">     2.  Describe what test method(s) you will use to reach your test goals.</w:t>
      </w:r>
    </w:p>
    <w:p w14:paraId="50DE89FC" w14:textId="77777777" w:rsidR="005C001A" w:rsidRPr="00C776B7" w:rsidRDefault="005C001A" w:rsidP="005C001A">
      <w:pPr>
        <w:rPr>
          <w:sz w:val="24"/>
        </w:rPr>
      </w:pPr>
      <w:r w:rsidRPr="00C776B7">
        <w:rPr>
          <w:sz w:val="24"/>
        </w:rPr>
        <w:t xml:space="preserve">     3.  Identify participants to perform the usability evaluation.  (See IRB Policy stated above.) </w:t>
      </w:r>
    </w:p>
    <w:p w14:paraId="0460708D" w14:textId="77777777" w:rsidR="005C001A" w:rsidRPr="00C776B7" w:rsidRDefault="005C001A" w:rsidP="005C001A">
      <w:pPr>
        <w:rPr>
          <w:sz w:val="24"/>
        </w:rPr>
      </w:pPr>
      <w:r w:rsidRPr="00C776B7">
        <w:rPr>
          <w:sz w:val="24"/>
        </w:rPr>
        <w:t>This process should give attention to prescreening:</w:t>
      </w:r>
    </w:p>
    <w:p w14:paraId="02CA8933" w14:textId="77777777" w:rsidR="005C001A" w:rsidRPr="00C776B7" w:rsidRDefault="005C001A" w:rsidP="005C001A">
      <w:pPr>
        <w:rPr>
          <w:sz w:val="24"/>
        </w:rPr>
      </w:pPr>
      <w:r w:rsidRPr="00C776B7">
        <w:rPr>
          <w:sz w:val="24"/>
        </w:rPr>
        <w:t xml:space="preserve">          * a.  user experience level/skills/capabilities</w:t>
      </w:r>
    </w:p>
    <w:p w14:paraId="2EFE10F1" w14:textId="77777777" w:rsidR="005C001A" w:rsidRPr="00C776B7" w:rsidRDefault="005C001A" w:rsidP="005C001A">
      <w:pPr>
        <w:rPr>
          <w:sz w:val="24"/>
        </w:rPr>
      </w:pPr>
      <w:r w:rsidRPr="00C776B7">
        <w:rPr>
          <w:sz w:val="24"/>
        </w:rPr>
        <w:t xml:space="preserve">          * b.  education</w:t>
      </w:r>
    </w:p>
    <w:p w14:paraId="63DCB5DB" w14:textId="77777777" w:rsidR="005C001A" w:rsidRPr="00C776B7" w:rsidRDefault="005C001A" w:rsidP="005C001A">
      <w:pPr>
        <w:rPr>
          <w:sz w:val="24"/>
        </w:rPr>
      </w:pPr>
      <w:r w:rsidRPr="00C776B7">
        <w:rPr>
          <w:sz w:val="24"/>
        </w:rPr>
        <w:t xml:space="preserve">          * c.  attitudes/willingness</w:t>
      </w:r>
    </w:p>
    <w:p w14:paraId="25398E44" w14:textId="77777777" w:rsidR="005C001A" w:rsidRPr="00C776B7" w:rsidRDefault="005C001A" w:rsidP="005C001A">
      <w:pPr>
        <w:rPr>
          <w:sz w:val="24"/>
        </w:rPr>
      </w:pPr>
      <w:r w:rsidRPr="00C776B7">
        <w:rPr>
          <w:sz w:val="24"/>
        </w:rPr>
        <w:t xml:space="preserve">          * d.  demographics (age, gender, language, etc.).  Invite those only of adult-age (18 years or older). Do not ask any intrusive information about the individual.  </w:t>
      </w:r>
    </w:p>
    <w:p w14:paraId="2C139C46" w14:textId="77777777" w:rsidR="005C001A" w:rsidRPr="00C776B7" w:rsidRDefault="005C001A" w:rsidP="005C001A">
      <w:pPr>
        <w:rPr>
          <w:sz w:val="24"/>
        </w:rPr>
      </w:pPr>
      <w:r w:rsidRPr="00C776B7">
        <w:rPr>
          <w:sz w:val="24"/>
        </w:rPr>
        <w:t xml:space="preserve">          * e.  user satisfaction of the product</w:t>
      </w:r>
    </w:p>
    <w:p w14:paraId="075EED8B" w14:textId="77777777" w:rsidR="005C001A" w:rsidRPr="00C776B7" w:rsidRDefault="005C001A" w:rsidP="005C001A">
      <w:pPr>
        <w:rPr>
          <w:sz w:val="24"/>
        </w:rPr>
      </w:pPr>
      <w:r w:rsidRPr="00C776B7">
        <w:rPr>
          <w:sz w:val="24"/>
        </w:rPr>
        <w:t xml:space="preserve">     *Note:  This information is normally generated through a questionnaire.  Use a paper questionnaire or a list of interview questions to help you collect this information from your participants. (Usability texts will often include examples so that you have something to work with.</w:t>
      </w:r>
    </w:p>
    <w:p w14:paraId="5FCBA53E" w14:textId="77777777" w:rsidR="005C001A" w:rsidRPr="00C776B7" w:rsidRDefault="005C001A" w:rsidP="005C001A">
      <w:pPr>
        <w:rPr>
          <w:sz w:val="24"/>
        </w:rPr>
      </w:pPr>
    </w:p>
    <w:p w14:paraId="228F1AC2" w14:textId="77777777" w:rsidR="005C001A" w:rsidRPr="00C776B7" w:rsidRDefault="005C001A" w:rsidP="005C001A">
      <w:pPr>
        <w:rPr>
          <w:sz w:val="24"/>
        </w:rPr>
      </w:pPr>
      <w:r w:rsidRPr="00C776B7">
        <w:rPr>
          <w:sz w:val="24"/>
        </w:rPr>
        <w:t>In planning your UE, you may also need to determine the requirements of users that fit the objective of evaluating the interface, in regard to:</w:t>
      </w:r>
    </w:p>
    <w:p w14:paraId="67025925" w14:textId="77777777" w:rsidR="005C001A" w:rsidRPr="00C776B7" w:rsidRDefault="005C001A" w:rsidP="005C001A">
      <w:pPr>
        <w:numPr>
          <w:ilvl w:val="0"/>
          <w:numId w:val="2"/>
        </w:numPr>
        <w:autoSpaceDE/>
        <w:autoSpaceDN/>
        <w:adjustRightInd/>
        <w:rPr>
          <w:sz w:val="24"/>
        </w:rPr>
      </w:pPr>
      <w:r w:rsidRPr="00C776B7">
        <w:rPr>
          <w:sz w:val="24"/>
        </w:rPr>
        <w:t>speed required of user</w:t>
      </w:r>
    </w:p>
    <w:p w14:paraId="6022C405" w14:textId="77777777" w:rsidR="005C001A" w:rsidRPr="00C776B7" w:rsidRDefault="005C001A" w:rsidP="005C001A">
      <w:pPr>
        <w:numPr>
          <w:ilvl w:val="0"/>
          <w:numId w:val="2"/>
        </w:numPr>
        <w:autoSpaceDE/>
        <w:autoSpaceDN/>
        <w:adjustRightInd/>
        <w:rPr>
          <w:sz w:val="24"/>
        </w:rPr>
      </w:pPr>
      <w:r w:rsidRPr="00C776B7">
        <w:rPr>
          <w:sz w:val="24"/>
        </w:rPr>
        <w:t>skill required of user</w:t>
      </w:r>
    </w:p>
    <w:p w14:paraId="30C6DD04" w14:textId="77777777" w:rsidR="005C001A" w:rsidRPr="00C776B7" w:rsidRDefault="005C001A" w:rsidP="005C001A">
      <w:pPr>
        <w:numPr>
          <w:ilvl w:val="0"/>
          <w:numId w:val="2"/>
        </w:numPr>
        <w:autoSpaceDE/>
        <w:autoSpaceDN/>
        <w:adjustRightInd/>
        <w:rPr>
          <w:sz w:val="24"/>
        </w:rPr>
      </w:pPr>
      <w:r w:rsidRPr="00C776B7">
        <w:rPr>
          <w:sz w:val="24"/>
        </w:rPr>
        <w:t>physical capability of user</w:t>
      </w:r>
    </w:p>
    <w:p w14:paraId="5819BD31" w14:textId="77777777" w:rsidR="005C001A" w:rsidRPr="00C776B7" w:rsidRDefault="005C001A" w:rsidP="005C001A">
      <w:pPr>
        <w:numPr>
          <w:ilvl w:val="0"/>
          <w:numId w:val="2"/>
        </w:numPr>
        <w:autoSpaceDE/>
        <w:autoSpaceDN/>
        <w:adjustRightInd/>
        <w:rPr>
          <w:sz w:val="24"/>
        </w:rPr>
      </w:pPr>
      <w:r w:rsidRPr="00C776B7">
        <w:rPr>
          <w:sz w:val="24"/>
        </w:rPr>
        <w:t>responsibility required of user</w:t>
      </w:r>
    </w:p>
    <w:p w14:paraId="6E7BD95D" w14:textId="77777777" w:rsidR="005C001A" w:rsidRPr="00C776B7" w:rsidRDefault="005C001A" w:rsidP="005C001A">
      <w:pPr>
        <w:numPr>
          <w:ilvl w:val="0"/>
          <w:numId w:val="2"/>
        </w:numPr>
        <w:autoSpaceDE/>
        <w:autoSpaceDN/>
        <w:adjustRightInd/>
        <w:rPr>
          <w:sz w:val="24"/>
        </w:rPr>
      </w:pPr>
      <w:r w:rsidRPr="00C776B7">
        <w:rPr>
          <w:sz w:val="24"/>
        </w:rPr>
        <w:t>ease of use considered for the user</w:t>
      </w:r>
    </w:p>
    <w:p w14:paraId="204EB973" w14:textId="77777777" w:rsidR="005C001A" w:rsidRPr="00C776B7" w:rsidRDefault="005C001A" w:rsidP="005C001A">
      <w:pPr>
        <w:numPr>
          <w:ilvl w:val="0"/>
          <w:numId w:val="2"/>
        </w:numPr>
        <w:autoSpaceDE/>
        <w:autoSpaceDN/>
        <w:adjustRightInd/>
        <w:rPr>
          <w:sz w:val="24"/>
        </w:rPr>
      </w:pPr>
      <w:r w:rsidRPr="00C776B7">
        <w:rPr>
          <w:sz w:val="24"/>
        </w:rPr>
        <w:t>the user's potential for misuse or error</w:t>
      </w:r>
    </w:p>
    <w:p w14:paraId="072D4394" w14:textId="77777777" w:rsidR="005C001A" w:rsidRDefault="005C001A" w:rsidP="005C001A">
      <w:pPr>
        <w:rPr>
          <w:sz w:val="24"/>
        </w:rPr>
      </w:pPr>
      <w:r w:rsidRPr="00C776B7">
        <w:rPr>
          <w:sz w:val="24"/>
        </w:rPr>
        <w:t xml:space="preserve">      </w:t>
      </w:r>
    </w:p>
    <w:p w14:paraId="6E862D39" w14:textId="77777777" w:rsidR="005C001A" w:rsidRDefault="005C001A" w:rsidP="005C001A">
      <w:pPr>
        <w:rPr>
          <w:sz w:val="24"/>
        </w:rPr>
      </w:pPr>
      <w:r w:rsidRPr="00C776B7">
        <w:rPr>
          <w:sz w:val="24"/>
        </w:rPr>
        <w:t xml:space="preserve"> </w:t>
      </w:r>
    </w:p>
    <w:p w14:paraId="2C81E735" w14:textId="77777777" w:rsidR="005C001A" w:rsidRPr="00C776B7" w:rsidRDefault="005C001A" w:rsidP="005C001A">
      <w:pPr>
        <w:rPr>
          <w:sz w:val="24"/>
        </w:rPr>
      </w:pPr>
      <w:r w:rsidRPr="00C776B7">
        <w:rPr>
          <w:sz w:val="24"/>
        </w:rPr>
        <w:t xml:space="preserve">4.  Create a task list. Create workable tasks that help the user evaluate the usability of the product design. (This will vary in number and complexity depending on the interface you choose to evaluate.)  </w:t>
      </w:r>
    </w:p>
    <w:p w14:paraId="0E8FADB4" w14:textId="77777777" w:rsidR="005C001A" w:rsidRPr="00C776B7" w:rsidRDefault="005C001A" w:rsidP="005C001A">
      <w:pPr>
        <w:rPr>
          <w:sz w:val="24"/>
        </w:rPr>
      </w:pPr>
      <w:r w:rsidRPr="00C776B7">
        <w:rPr>
          <w:sz w:val="24"/>
        </w:rPr>
        <w:t xml:space="preserve">     5.  Order and prioritize the tasks.</w:t>
      </w:r>
    </w:p>
    <w:p w14:paraId="390796E0" w14:textId="77777777" w:rsidR="005C001A" w:rsidRPr="00C776B7" w:rsidRDefault="005C001A" w:rsidP="005C001A">
      <w:pPr>
        <w:rPr>
          <w:sz w:val="24"/>
        </w:rPr>
      </w:pPr>
      <w:r w:rsidRPr="00C776B7">
        <w:rPr>
          <w:sz w:val="24"/>
        </w:rPr>
        <w:t xml:space="preserve">     6.  Determine which user performance and usability measures will be taken. </w:t>
      </w:r>
    </w:p>
    <w:p w14:paraId="7333E9F6" w14:textId="77777777" w:rsidR="005C001A" w:rsidRPr="00C776B7" w:rsidRDefault="005C001A" w:rsidP="005C001A">
      <w:pPr>
        <w:rPr>
          <w:sz w:val="24"/>
        </w:rPr>
      </w:pPr>
      <w:r w:rsidRPr="00C776B7">
        <w:rPr>
          <w:sz w:val="24"/>
        </w:rPr>
        <w:t xml:space="preserve">     7. Create the scenario (test lab) needed to conduct the evaluation (The "test lab" can be your office, home, or wherever you can set up the hardware and software.)</w:t>
      </w:r>
    </w:p>
    <w:p w14:paraId="29A3735C" w14:textId="77777777" w:rsidR="005C001A" w:rsidRPr="00C776B7" w:rsidRDefault="005C001A" w:rsidP="005C001A">
      <w:pPr>
        <w:rPr>
          <w:sz w:val="24"/>
        </w:rPr>
      </w:pPr>
      <w:r w:rsidRPr="00C776B7">
        <w:rPr>
          <w:sz w:val="24"/>
        </w:rPr>
        <w:t xml:space="preserve">     Remember to establish and detail the following:</w:t>
      </w:r>
    </w:p>
    <w:p w14:paraId="7E8D66F6" w14:textId="77777777" w:rsidR="005C001A" w:rsidRPr="00C776B7" w:rsidRDefault="005C001A" w:rsidP="005C001A">
      <w:pPr>
        <w:rPr>
          <w:sz w:val="24"/>
        </w:rPr>
      </w:pPr>
      <w:r w:rsidRPr="00C776B7">
        <w:rPr>
          <w:sz w:val="24"/>
        </w:rPr>
        <w:t xml:space="preserve">          a.  workstation arrangement</w:t>
      </w:r>
    </w:p>
    <w:p w14:paraId="11B3E3B5" w14:textId="77777777" w:rsidR="005C001A" w:rsidRPr="00C776B7" w:rsidRDefault="005C001A" w:rsidP="005C001A">
      <w:pPr>
        <w:rPr>
          <w:sz w:val="24"/>
        </w:rPr>
      </w:pPr>
      <w:r w:rsidRPr="00C776B7">
        <w:rPr>
          <w:sz w:val="24"/>
        </w:rPr>
        <w:t xml:space="preserve">          b.  comfort/space of the testing lab</w:t>
      </w:r>
    </w:p>
    <w:p w14:paraId="3D333F71" w14:textId="77777777" w:rsidR="005C001A" w:rsidRPr="00C776B7" w:rsidRDefault="005C001A" w:rsidP="005C001A">
      <w:pPr>
        <w:rPr>
          <w:sz w:val="24"/>
        </w:rPr>
      </w:pPr>
      <w:r w:rsidRPr="00C776B7">
        <w:rPr>
          <w:sz w:val="24"/>
        </w:rPr>
        <w:lastRenderedPageBreak/>
        <w:t xml:space="preserve">          c.  modifiability of the testing environment</w:t>
      </w:r>
    </w:p>
    <w:p w14:paraId="72159DBA" w14:textId="77777777" w:rsidR="005C001A" w:rsidRPr="00C776B7" w:rsidRDefault="005C001A" w:rsidP="005C001A">
      <w:pPr>
        <w:rPr>
          <w:sz w:val="24"/>
        </w:rPr>
      </w:pPr>
      <w:r w:rsidRPr="00C776B7">
        <w:rPr>
          <w:sz w:val="24"/>
        </w:rPr>
        <w:t xml:space="preserve">          d.  room details (lighting/heat/air/cleanliness/noise/distractions)  </w:t>
      </w:r>
    </w:p>
    <w:p w14:paraId="4250D3F1" w14:textId="77777777" w:rsidR="005C001A" w:rsidRPr="00C776B7" w:rsidRDefault="005C001A" w:rsidP="005C001A">
      <w:pPr>
        <w:rPr>
          <w:sz w:val="24"/>
        </w:rPr>
      </w:pPr>
      <w:r w:rsidRPr="00C776B7">
        <w:rPr>
          <w:sz w:val="24"/>
        </w:rPr>
        <w:t>8.  In regard to tasks and task lists, be sure to:</w:t>
      </w:r>
    </w:p>
    <w:p w14:paraId="31DFA9A1" w14:textId="77777777" w:rsidR="005C001A" w:rsidRPr="00C776B7" w:rsidRDefault="005C001A" w:rsidP="005C001A">
      <w:pPr>
        <w:rPr>
          <w:sz w:val="24"/>
        </w:rPr>
      </w:pPr>
      <w:r w:rsidRPr="00C776B7">
        <w:rPr>
          <w:sz w:val="24"/>
        </w:rPr>
        <w:t xml:space="preserve">          a.  Provide a general description of each task to be performed.</w:t>
      </w:r>
    </w:p>
    <w:p w14:paraId="6C7B6099" w14:textId="77777777" w:rsidR="005C001A" w:rsidRPr="00C776B7" w:rsidRDefault="005C001A" w:rsidP="005C001A">
      <w:pPr>
        <w:rPr>
          <w:sz w:val="24"/>
        </w:rPr>
      </w:pPr>
      <w:r w:rsidRPr="00C776B7">
        <w:rPr>
          <w:sz w:val="24"/>
        </w:rPr>
        <w:t xml:space="preserve">          b.  Describe what steps are in each task.</w:t>
      </w:r>
    </w:p>
    <w:p w14:paraId="5435C8FD" w14:textId="77777777" w:rsidR="005C001A" w:rsidRPr="00C776B7" w:rsidRDefault="005C001A" w:rsidP="005C001A">
      <w:pPr>
        <w:rPr>
          <w:sz w:val="24"/>
        </w:rPr>
      </w:pPr>
      <w:r w:rsidRPr="00C776B7">
        <w:rPr>
          <w:sz w:val="24"/>
        </w:rPr>
        <w:t xml:space="preserve">          c.  Distinguish interaction with other tasks.</w:t>
      </w:r>
    </w:p>
    <w:p w14:paraId="2E6C720B" w14:textId="77777777" w:rsidR="005C001A" w:rsidRPr="00C776B7" w:rsidRDefault="005C001A" w:rsidP="005C001A">
      <w:pPr>
        <w:rPr>
          <w:sz w:val="24"/>
        </w:rPr>
      </w:pPr>
      <w:r w:rsidRPr="00C776B7">
        <w:rPr>
          <w:sz w:val="24"/>
        </w:rPr>
        <w:t xml:space="preserve">          d.  Identify if it is an independent or group task (as applicable).</w:t>
      </w:r>
    </w:p>
    <w:p w14:paraId="115FEB90" w14:textId="77777777" w:rsidR="005C001A" w:rsidRPr="00C776B7" w:rsidRDefault="005C001A" w:rsidP="005C001A">
      <w:pPr>
        <w:rPr>
          <w:b/>
          <w:sz w:val="24"/>
        </w:rPr>
      </w:pPr>
      <w:r w:rsidRPr="00C776B7">
        <w:rPr>
          <w:b/>
          <w:sz w:val="24"/>
        </w:rPr>
        <w:t>Conducting the Test/Collecting Data</w:t>
      </w:r>
    </w:p>
    <w:p w14:paraId="27DCA571" w14:textId="77777777" w:rsidR="005C001A" w:rsidRPr="00C776B7" w:rsidRDefault="005C001A" w:rsidP="005C001A">
      <w:pPr>
        <w:rPr>
          <w:sz w:val="24"/>
        </w:rPr>
      </w:pPr>
      <w:r w:rsidRPr="00C776B7">
        <w:rPr>
          <w:sz w:val="24"/>
        </w:rPr>
        <w:t xml:space="preserve">     There are different strategies for structuring the evaluation for your participants.  You can arrange for all participants work together at one time (if you have access to multiple workstations or devices), co-pair the participants at one time (if you have at least two workstations or devices), or observe one participant at a time. Whichever option is workable for you, your main role will be to observe each participant and take notes during the evaluation process. (</w:t>
      </w:r>
      <w:r>
        <w:rPr>
          <w:sz w:val="24"/>
        </w:rPr>
        <w:t xml:space="preserve">If you decide to video or audio to record the participants, you MUST get their written permission to do so and you must maintain confidentiality by not sharing the recordings with anyone or by posting them anywhere for public view.) However, I highly suggest that you take notes during the observations and not rely on recordings. (Recordings take a long time for you to review.) </w:t>
      </w:r>
      <w:r w:rsidRPr="00C776B7">
        <w:rPr>
          <w:sz w:val="24"/>
        </w:rPr>
        <w:t xml:space="preserve">This means you will need to write down their actions on paper. It is recommended that you do not offer assistance to participants during the evaluation, though you will prompt them to describe verbally what they are doing through the Think Aloud protocol. </w:t>
      </w:r>
    </w:p>
    <w:p w14:paraId="56C3A762" w14:textId="77777777" w:rsidR="005C001A" w:rsidRPr="00C776B7" w:rsidRDefault="005C001A" w:rsidP="005C001A">
      <w:pPr>
        <w:rPr>
          <w:sz w:val="24"/>
        </w:rPr>
      </w:pPr>
    </w:p>
    <w:p w14:paraId="2AF93172" w14:textId="77777777" w:rsidR="005C001A" w:rsidRPr="00C776B7" w:rsidRDefault="005C001A" w:rsidP="005C001A">
      <w:pPr>
        <w:rPr>
          <w:sz w:val="24"/>
        </w:rPr>
      </w:pPr>
      <w:r w:rsidRPr="00C776B7">
        <w:rPr>
          <w:sz w:val="24"/>
        </w:rPr>
        <w:t xml:space="preserve">Try the Think Aloud protocol. “Think aloud” is useful to ask participants to verbalize their experience through the evaluation process. Ask them to tell you what they are doing and thinking as they work through the task list. Write down what they tell you because this will become important data to present in the usability evaluation paper. </w:t>
      </w:r>
    </w:p>
    <w:p w14:paraId="34EAA9E6" w14:textId="77777777" w:rsidR="005C001A" w:rsidRPr="00C776B7" w:rsidRDefault="005C001A" w:rsidP="005C001A">
      <w:pPr>
        <w:rPr>
          <w:sz w:val="24"/>
        </w:rPr>
      </w:pPr>
    </w:p>
    <w:p w14:paraId="29849AF9" w14:textId="77777777" w:rsidR="005C001A" w:rsidRPr="00C776B7" w:rsidRDefault="005C001A" w:rsidP="005C001A">
      <w:pPr>
        <w:rPr>
          <w:sz w:val="24"/>
        </w:rPr>
      </w:pPr>
      <w:r w:rsidRPr="00C776B7">
        <w:rPr>
          <w:sz w:val="24"/>
        </w:rPr>
        <w:t xml:space="preserve">     1.  Explain and describe the procedures to the participant.</w:t>
      </w:r>
    </w:p>
    <w:p w14:paraId="5F3A01B2" w14:textId="77777777" w:rsidR="005C001A" w:rsidRPr="00C776B7" w:rsidRDefault="005C001A" w:rsidP="005C001A">
      <w:pPr>
        <w:rPr>
          <w:sz w:val="24"/>
        </w:rPr>
      </w:pPr>
      <w:r w:rsidRPr="00C776B7">
        <w:rPr>
          <w:sz w:val="24"/>
        </w:rPr>
        <w:t xml:space="preserve">     2.  Write down on paper the participant’s actions during the usability evaluation.  You need to identify appropriate usability measures that match to your specific interface and usability evaluation goals. Sample measures that may be useful could include, but are not limited to:</w:t>
      </w:r>
    </w:p>
    <w:p w14:paraId="4F5FEF31" w14:textId="77777777" w:rsidR="005C001A" w:rsidRPr="00C776B7" w:rsidRDefault="005C001A" w:rsidP="005C001A">
      <w:pPr>
        <w:rPr>
          <w:sz w:val="24"/>
        </w:rPr>
      </w:pPr>
      <w:r w:rsidRPr="00C776B7">
        <w:rPr>
          <w:sz w:val="24"/>
        </w:rPr>
        <w:t xml:space="preserve">     </w:t>
      </w:r>
    </w:p>
    <w:p w14:paraId="2E68095D" w14:textId="77777777" w:rsidR="005C001A" w:rsidRPr="00C776B7" w:rsidRDefault="005C001A" w:rsidP="005C001A">
      <w:pPr>
        <w:numPr>
          <w:ilvl w:val="0"/>
          <w:numId w:val="3"/>
        </w:numPr>
        <w:autoSpaceDE/>
        <w:autoSpaceDN/>
        <w:adjustRightInd/>
        <w:rPr>
          <w:sz w:val="24"/>
        </w:rPr>
      </w:pPr>
      <w:r w:rsidRPr="00C776B7">
        <w:rPr>
          <w:sz w:val="24"/>
        </w:rPr>
        <w:t>the participant's comments ("Think Aloud" Method)</w:t>
      </w:r>
    </w:p>
    <w:p w14:paraId="683BF11A" w14:textId="77777777" w:rsidR="005C001A" w:rsidRPr="00C776B7" w:rsidRDefault="005C001A" w:rsidP="005C001A">
      <w:pPr>
        <w:numPr>
          <w:ilvl w:val="0"/>
          <w:numId w:val="3"/>
        </w:numPr>
        <w:autoSpaceDE/>
        <w:autoSpaceDN/>
        <w:adjustRightInd/>
        <w:rPr>
          <w:sz w:val="24"/>
        </w:rPr>
      </w:pPr>
      <w:r w:rsidRPr="00C776B7">
        <w:rPr>
          <w:sz w:val="24"/>
        </w:rPr>
        <w:t>time spent on single tasks and in overall testing time period</w:t>
      </w:r>
    </w:p>
    <w:p w14:paraId="5E9D54C0" w14:textId="77777777" w:rsidR="005C001A" w:rsidRPr="00C776B7" w:rsidRDefault="005C001A" w:rsidP="005C001A">
      <w:pPr>
        <w:numPr>
          <w:ilvl w:val="0"/>
          <w:numId w:val="3"/>
        </w:numPr>
        <w:autoSpaceDE/>
        <w:autoSpaceDN/>
        <w:adjustRightInd/>
        <w:rPr>
          <w:sz w:val="24"/>
        </w:rPr>
      </w:pPr>
      <w:r w:rsidRPr="00C776B7">
        <w:rPr>
          <w:sz w:val="24"/>
        </w:rPr>
        <w:t>time of day and the date participant completed the evaluation</w:t>
      </w:r>
    </w:p>
    <w:p w14:paraId="54C92F94" w14:textId="77777777" w:rsidR="005C001A" w:rsidRPr="00C776B7" w:rsidRDefault="005C001A" w:rsidP="005C001A">
      <w:pPr>
        <w:numPr>
          <w:ilvl w:val="0"/>
          <w:numId w:val="3"/>
        </w:numPr>
        <w:autoSpaceDE/>
        <w:autoSpaceDN/>
        <w:adjustRightInd/>
        <w:rPr>
          <w:sz w:val="24"/>
        </w:rPr>
      </w:pPr>
      <w:r w:rsidRPr="00C776B7">
        <w:rPr>
          <w:sz w:val="24"/>
        </w:rPr>
        <w:t>the number of errors the participant made</w:t>
      </w:r>
    </w:p>
    <w:p w14:paraId="453314D6" w14:textId="77777777" w:rsidR="005C001A" w:rsidRPr="00C776B7" w:rsidRDefault="005C001A" w:rsidP="005C001A">
      <w:pPr>
        <w:numPr>
          <w:ilvl w:val="0"/>
          <w:numId w:val="3"/>
        </w:numPr>
        <w:autoSpaceDE/>
        <w:autoSpaceDN/>
        <w:adjustRightInd/>
        <w:rPr>
          <w:sz w:val="24"/>
        </w:rPr>
      </w:pPr>
      <w:r w:rsidRPr="00C776B7">
        <w:rPr>
          <w:sz w:val="24"/>
        </w:rPr>
        <w:t>the number of successes the participant gained</w:t>
      </w:r>
    </w:p>
    <w:p w14:paraId="53B327F0" w14:textId="77777777" w:rsidR="005C001A" w:rsidRPr="00C776B7" w:rsidRDefault="005C001A" w:rsidP="005C001A">
      <w:pPr>
        <w:numPr>
          <w:ilvl w:val="0"/>
          <w:numId w:val="3"/>
        </w:numPr>
        <w:autoSpaceDE/>
        <w:autoSpaceDN/>
        <w:adjustRightInd/>
        <w:rPr>
          <w:sz w:val="24"/>
        </w:rPr>
      </w:pPr>
      <w:r w:rsidRPr="00C776B7">
        <w:rPr>
          <w:sz w:val="24"/>
        </w:rPr>
        <w:t xml:space="preserve">how the user was able to recover from </w:t>
      </w:r>
      <w:proofErr w:type="gramStart"/>
      <w:r w:rsidRPr="00C776B7">
        <w:rPr>
          <w:sz w:val="24"/>
        </w:rPr>
        <w:t>errors</w:t>
      </w:r>
      <w:proofErr w:type="gramEnd"/>
    </w:p>
    <w:p w14:paraId="1B1005FF" w14:textId="77777777" w:rsidR="005C001A" w:rsidRPr="00C776B7" w:rsidRDefault="005C001A" w:rsidP="005C001A">
      <w:pPr>
        <w:numPr>
          <w:ilvl w:val="0"/>
          <w:numId w:val="4"/>
        </w:numPr>
        <w:autoSpaceDE/>
        <w:autoSpaceDN/>
        <w:adjustRightInd/>
        <w:rPr>
          <w:sz w:val="24"/>
        </w:rPr>
      </w:pPr>
      <w:r w:rsidRPr="00C776B7">
        <w:rPr>
          <w:sz w:val="24"/>
        </w:rPr>
        <w:t>how often the user could not recover from errors</w:t>
      </w:r>
    </w:p>
    <w:p w14:paraId="50C2B904" w14:textId="77777777" w:rsidR="005C001A" w:rsidRPr="00C776B7" w:rsidRDefault="005C001A" w:rsidP="005C001A">
      <w:pPr>
        <w:numPr>
          <w:ilvl w:val="0"/>
          <w:numId w:val="4"/>
        </w:numPr>
        <w:autoSpaceDE/>
        <w:autoSpaceDN/>
        <w:adjustRightInd/>
        <w:rPr>
          <w:sz w:val="24"/>
        </w:rPr>
      </w:pPr>
      <w:r w:rsidRPr="00C776B7">
        <w:rPr>
          <w:sz w:val="24"/>
        </w:rPr>
        <w:t>the number of times the participant sought assistance from you</w:t>
      </w:r>
    </w:p>
    <w:p w14:paraId="59409CD4" w14:textId="77777777" w:rsidR="005C001A" w:rsidRPr="00C776B7" w:rsidRDefault="005C001A" w:rsidP="005C001A">
      <w:pPr>
        <w:numPr>
          <w:ilvl w:val="0"/>
          <w:numId w:val="4"/>
        </w:numPr>
        <w:autoSpaceDE/>
        <w:autoSpaceDN/>
        <w:adjustRightInd/>
        <w:rPr>
          <w:sz w:val="24"/>
        </w:rPr>
      </w:pPr>
      <w:r w:rsidRPr="00C776B7">
        <w:rPr>
          <w:sz w:val="24"/>
        </w:rPr>
        <w:t>the nature of the usability problem encountered</w:t>
      </w:r>
    </w:p>
    <w:p w14:paraId="1ECD4AB5" w14:textId="77777777" w:rsidR="005C001A" w:rsidRPr="00C776B7" w:rsidRDefault="005C001A" w:rsidP="005C001A">
      <w:pPr>
        <w:numPr>
          <w:ilvl w:val="0"/>
          <w:numId w:val="4"/>
        </w:numPr>
        <w:autoSpaceDE/>
        <w:autoSpaceDN/>
        <w:adjustRightInd/>
        <w:rPr>
          <w:sz w:val="24"/>
        </w:rPr>
      </w:pPr>
      <w:r w:rsidRPr="00C776B7">
        <w:rPr>
          <w:sz w:val="24"/>
        </w:rPr>
        <w:t>the number of usability problems located during the evaluation period.</w:t>
      </w:r>
      <w:r w:rsidRPr="00C776B7">
        <w:rPr>
          <w:sz w:val="24"/>
        </w:rPr>
        <w:tab/>
      </w:r>
    </w:p>
    <w:p w14:paraId="44B7C57D" w14:textId="77777777" w:rsidR="005C001A" w:rsidRPr="00C776B7" w:rsidRDefault="005C001A" w:rsidP="005C001A">
      <w:pPr>
        <w:ind w:firstLine="720"/>
        <w:rPr>
          <w:sz w:val="24"/>
        </w:rPr>
      </w:pPr>
      <w:r w:rsidRPr="00C776B7">
        <w:rPr>
          <w:sz w:val="24"/>
        </w:rPr>
        <w:t xml:space="preserve">A reminder about ethical practices at this point. Be sure to follow good ethical practices when working with your participants.  Treat them with respect; explain you are evaluating the system, not them; explain they can stop the evaluation at any time, if they are uncomfortable; explain their results will be reported without identifying information about them; express appreciation and thank them for their participation. In following the rules of IRB, it is expected that any data collected as a class project will be destroyed after the grading of the project has been completed. </w:t>
      </w:r>
    </w:p>
    <w:p w14:paraId="59202E0A" w14:textId="77777777" w:rsidR="005C001A" w:rsidRPr="00C776B7" w:rsidRDefault="005C001A" w:rsidP="005C001A">
      <w:pPr>
        <w:rPr>
          <w:b/>
          <w:sz w:val="24"/>
        </w:rPr>
      </w:pPr>
      <w:r w:rsidRPr="00C776B7">
        <w:rPr>
          <w:sz w:val="24"/>
        </w:rPr>
        <w:t xml:space="preserve">     </w:t>
      </w:r>
      <w:r w:rsidRPr="00C776B7">
        <w:rPr>
          <w:b/>
          <w:sz w:val="24"/>
        </w:rPr>
        <w:t>Reporting the Data</w:t>
      </w:r>
    </w:p>
    <w:p w14:paraId="42932979" w14:textId="77777777" w:rsidR="005C001A" w:rsidRPr="00C776B7" w:rsidRDefault="005C001A" w:rsidP="005C001A">
      <w:pPr>
        <w:rPr>
          <w:sz w:val="24"/>
        </w:rPr>
      </w:pPr>
      <w:r w:rsidRPr="00C776B7">
        <w:rPr>
          <w:sz w:val="24"/>
        </w:rPr>
        <w:t xml:space="preserve">            Prepare a usability evaluation paper (report) that describes what you did and what you found.  Include the entire process (planning stage through collecting data) and the results of the usability evaluation. Try to maintain a third person narrative tone in the paper, though you may occasionally use first person narrative in moments when you are self-reflecting (mainly qualitatively) on your process. You should highlight unique events that occurred on the basis of the participant’s performance and your systematic observation.  Identify the major variables associated with the usability of the product you have chosen (e.g. discuss learning factors, performance factors, error recovery factors, effort to complete a task or set of tasks, user's attitude toward program, etc.).  Give specific recommendations for improving the user interface or the product in general.  Discuss your results in relation to concepts presented in the HCI literature.  Note: The assignment requires extensive discussion of detail </w:t>
      </w:r>
      <w:r w:rsidRPr="00C776B7">
        <w:rPr>
          <w:i/>
          <w:sz w:val="24"/>
        </w:rPr>
        <w:t>about process</w:t>
      </w:r>
      <w:r w:rsidRPr="00C776B7">
        <w:rPr>
          <w:sz w:val="24"/>
        </w:rPr>
        <w:t>.  Statistical outcomes are secondary to demonstrating an understanding of process.  Synthesize the literature to support your notions or decisions regarding process.</w:t>
      </w:r>
    </w:p>
    <w:p w14:paraId="22AAD9C1" w14:textId="77777777" w:rsidR="005C001A" w:rsidRDefault="005C001A" w:rsidP="005C001A">
      <w:pPr>
        <w:ind w:firstLine="360"/>
        <w:rPr>
          <w:sz w:val="24"/>
        </w:rPr>
      </w:pPr>
    </w:p>
    <w:p w14:paraId="0F708FF1" w14:textId="77777777" w:rsidR="005C001A" w:rsidRPr="00C776B7" w:rsidRDefault="005C001A" w:rsidP="005C001A">
      <w:pPr>
        <w:ind w:firstLine="360"/>
        <w:rPr>
          <w:sz w:val="24"/>
        </w:rPr>
      </w:pPr>
      <w:r w:rsidRPr="00C776B7">
        <w:rPr>
          <w:sz w:val="24"/>
        </w:rPr>
        <w:t>Also, throughout the entire usability evaluation report, you should provide a substantial synthesis of current HCI literature sources that support or contradict findings relative to your usability evaluation. The report (paper) should be about 20 pages of content, but may be longer depending on items that are included in the Appendices.</w:t>
      </w:r>
    </w:p>
    <w:p w14:paraId="6C4EC752" w14:textId="77777777" w:rsidR="005C001A" w:rsidRPr="00C776B7" w:rsidRDefault="005C001A" w:rsidP="005C001A">
      <w:pPr>
        <w:pStyle w:val="Heading1"/>
      </w:pPr>
      <w:r w:rsidRPr="00C776B7">
        <w:rPr>
          <w:szCs w:val="24"/>
        </w:rPr>
        <w:t xml:space="preserve">Format for the Usability Evaluation Paper </w:t>
      </w:r>
    </w:p>
    <w:p w14:paraId="25418C87" w14:textId="77777777" w:rsidR="005C001A" w:rsidRPr="00C776B7" w:rsidRDefault="005C001A" w:rsidP="005C001A">
      <w:pPr>
        <w:numPr>
          <w:ilvl w:val="0"/>
          <w:numId w:val="1"/>
        </w:numPr>
        <w:autoSpaceDE/>
        <w:autoSpaceDN/>
        <w:adjustRightInd/>
        <w:rPr>
          <w:sz w:val="24"/>
        </w:rPr>
      </w:pPr>
      <w:r w:rsidRPr="00C776B7">
        <w:rPr>
          <w:sz w:val="24"/>
        </w:rPr>
        <w:t>Follow all standard format procedures (title page, line spacing, margins, proper citation format, etc.).</w:t>
      </w:r>
    </w:p>
    <w:p w14:paraId="5EB8D4B5" w14:textId="77777777" w:rsidR="005C001A" w:rsidRPr="00C776B7" w:rsidRDefault="005C001A" w:rsidP="005C001A">
      <w:pPr>
        <w:numPr>
          <w:ilvl w:val="0"/>
          <w:numId w:val="1"/>
        </w:numPr>
        <w:autoSpaceDE/>
        <w:autoSpaceDN/>
        <w:adjustRightInd/>
        <w:rPr>
          <w:sz w:val="24"/>
        </w:rPr>
      </w:pPr>
      <w:r w:rsidRPr="00C776B7">
        <w:rPr>
          <w:sz w:val="24"/>
        </w:rPr>
        <w:t>Provide an introduction section to describe what interface or product is being evaluated and the general scope of the report.</w:t>
      </w:r>
    </w:p>
    <w:p w14:paraId="73C51066" w14:textId="77777777" w:rsidR="005C001A" w:rsidRPr="00C776B7" w:rsidRDefault="005C001A" w:rsidP="005C001A">
      <w:pPr>
        <w:numPr>
          <w:ilvl w:val="0"/>
          <w:numId w:val="1"/>
        </w:numPr>
        <w:autoSpaceDE/>
        <w:autoSpaceDN/>
        <w:adjustRightInd/>
        <w:rPr>
          <w:sz w:val="24"/>
        </w:rPr>
      </w:pPr>
      <w:r w:rsidRPr="00C776B7">
        <w:rPr>
          <w:sz w:val="24"/>
        </w:rPr>
        <w:t>The body of the report should contain an examination of the “process” of usability evaluation.  The author should reflect on the process and integrate literature throughout the entire report to provide support for the discussion.</w:t>
      </w:r>
    </w:p>
    <w:p w14:paraId="6A13016D" w14:textId="77777777" w:rsidR="005C001A" w:rsidRPr="00C776B7" w:rsidRDefault="005C001A" w:rsidP="005C001A">
      <w:pPr>
        <w:numPr>
          <w:ilvl w:val="0"/>
          <w:numId w:val="1"/>
        </w:numPr>
        <w:autoSpaceDE/>
        <w:autoSpaceDN/>
        <w:adjustRightInd/>
        <w:rPr>
          <w:sz w:val="24"/>
        </w:rPr>
      </w:pPr>
      <w:r w:rsidRPr="00C776B7">
        <w:rPr>
          <w:sz w:val="24"/>
        </w:rPr>
        <w:t>Provide list of References using strict APA format.</w:t>
      </w:r>
    </w:p>
    <w:p w14:paraId="762AB3D9" w14:textId="77777777" w:rsidR="005C001A" w:rsidRPr="00EB1DB1" w:rsidRDefault="005C001A" w:rsidP="005C001A">
      <w:pPr>
        <w:numPr>
          <w:ilvl w:val="0"/>
          <w:numId w:val="1"/>
        </w:numPr>
        <w:autoSpaceDE/>
        <w:autoSpaceDN/>
        <w:adjustRightInd/>
        <w:rPr>
          <w:b/>
          <w:bCs/>
          <w:sz w:val="24"/>
        </w:rPr>
      </w:pPr>
      <w:r w:rsidRPr="00EB1DB1">
        <w:rPr>
          <w:sz w:val="24"/>
        </w:rPr>
        <w:t>If appropriate, provide Appendices – can include surveys, task list, forms to organize observation and think aloud, other information gathering forms.</w:t>
      </w:r>
    </w:p>
    <w:p w14:paraId="5F427255" w14:textId="77777777" w:rsidR="001A08DC" w:rsidRDefault="00EE1A91"/>
    <w:p w14:paraId="3D498AF7" w14:textId="77777777" w:rsidR="00EE1A91" w:rsidRDefault="00EE1A91"/>
    <w:p w14:paraId="4964FB99" w14:textId="77777777" w:rsidR="00EE1A91" w:rsidRDefault="00EE1A91"/>
    <w:p w14:paraId="4214FC91" w14:textId="77777777" w:rsidR="00EE1A91" w:rsidRDefault="00EE1A91"/>
    <w:p w14:paraId="7B59AEB4" w14:textId="77777777" w:rsidR="00EE1A91" w:rsidRPr="00EB1DB1" w:rsidRDefault="00EE1A91" w:rsidP="00EE1A91">
      <w:pPr>
        <w:autoSpaceDE/>
        <w:autoSpaceDN/>
        <w:adjustRightInd/>
        <w:ind w:left="360"/>
        <w:rPr>
          <w:b/>
          <w:bCs/>
          <w:sz w:val="24"/>
        </w:rPr>
      </w:pPr>
      <w:r w:rsidRPr="00EB1DB1">
        <w:rPr>
          <w:b/>
          <w:sz w:val="24"/>
        </w:rPr>
        <w:t xml:space="preserve">Acceptable Journals and Publications in Human-Computer Interaction Research </w:t>
      </w:r>
    </w:p>
    <w:p w14:paraId="3A901C56" w14:textId="77777777" w:rsidR="00EE1A91" w:rsidRPr="00C776B7" w:rsidRDefault="00EE1A91" w:rsidP="00EE1A91">
      <w:pPr>
        <w:pStyle w:val="NormalWeb"/>
        <w:spacing w:before="0" w:beforeAutospacing="0" w:after="0" w:afterAutospacing="0"/>
      </w:pPr>
      <w:r w:rsidRPr="00C776B7">
        <w:t>These are acceptable journals and publications for use in the course</w:t>
      </w:r>
      <w:r>
        <w:t xml:space="preserve"> assignments</w:t>
      </w:r>
      <w:r w:rsidRPr="00C776B7">
        <w:t xml:space="preserve">. Go to the NSU Alvin Sherman Online Library to access these publications. Seek my permission (via email) to use other journals/publications not listed here. </w:t>
      </w:r>
    </w:p>
    <w:p w14:paraId="459BED47" w14:textId="77777777" w:rsidR="00EE1A91" w:rsidRPr="00C776B7" w:rsidRDefault="00EE1A91" w:rsidP="00EE1A91">
      <w:pPr>
        <w:rPr>
          <w:bCs/>
          <w:sz w:val="24"/>
        </w:rPr>
      </w:pPr>
    </w:p>
    <w:p w14:paraId="09EA9510" w14:textId="77777777" w:rsidR="00EE1A91" w:rsidRPr="00C776B7" w:rsidRDefault="00EE1A91" w:rsidP="00EE1A91">
      <w:pPr>
        <w:rPr>
          <w:bCs/>
          <w:sz w:val="24"/>
        </w:rPr>
      </w:pPr>
      <w:r w:rsidRPr="00C776B7">
        <w:rPr>
          <w:bCs/>
          <w:sz w:val="24"/>
        </w:rPr>
        <w:t>ACM Interactions (the official publication of ACM SIGCHI)</w:t>
      </w:r>
    </w:p>
    <w:p w14:paraId="0765393E" w14:textId="77777777" w:rsidR="00EE1A91" w:rsidRPr="00C776B7" w:rsidRDefault="00EE1A91" w:rsidP="00EE1A91">
      <w:pPr>
        <w:rPr>
          <w:bCs/>
          <w:sz w:val="24"/>
        </w:rPr>
      </w:pPr>
      <w:r w:rsidRPr="00C776B7">
        <w:rPr>
          <w:bCs/>
          <w:sz w:val="24"/>
        </w:rPr>
        <w:t>ACM Transactions on Accessible Computing (TACCESS)</w:t>
      </w:r>
    </w:p>
    <w:p w14:paraId="5151BC5D" w14:textId="77777777" w:rsidR="00EE1A91" w:rsidRPr="00C776B7" w:rsidRDefault="00EE1A91" w:rsidP="00EE1A91">
      <w:pPr>
        <w:rPr>
          <w:bCs/>
          <w:sz w:val="24"/>
        </w:rPr>
      </w:pPr>
      <w:r w:rsidRPr="00C776B7">
        <w:rPr>
          <w:bCs/>
          <w:sz w:val="24"/>
        </w:rPr>
        <w:t>ACM Transactions on Computer-Human Interaction (TOCHI)</w:t>
      </w:r>
    </w:p>
    <w:p w14:paraId="47B42882" w14:textId="77777777" w:rsidR="00EE1A91" w:rsidRPr="00C776B7" w:rsidRDefault="00EE1A91" w:rsidP="00EE1A91">
      <w:pPr>
        <w:rPr>
          <w:bCs/>
          <w:sz w:val="24"/>
        </w:rPr>
      </w:pPr>
      <w:r w:rsidRPr="00C776B7">
        <w:rPr>
          <w:bCs/>
          <w:sz w:val="24"/>
        </w:rPr>
        <w:t>ACM SIGACCESS Conference on Computers and Accessibility</w:t>
      </w:r>
    </w:p>
    <w:p w14:paraId="6582CC34" w14:textId="77777777" w:rsidR="00EE1A91" w:rsidRPr="00C776B7" w:rsidRDefault="00EE1A91" w:rsidP="00EE1A91">
      <w:pPr>
        <w:rPr>
          <w:bCs/>
          <w:sz w:val="24"/>
        </w:rPr>
      </w:pPr>
      <w:r w:rsidRPr="00C776B7">
        <w:rPr>
          <w:bCs/>
          <w:sz w:val="24"/>
        </w:rPr>
        <w:t>ACM SIGCHI Special Interest Group in Computer-Human Interaction) Proceedings</w:t>
      </w:r>
    </w:p>
    <w:p w14:paraId="65E0E3F2" w14:textId="77777777" w:rsidR="00EE1A91" w:rsidRPr="00C776B7" w:rsidRDefault="00EE1A91" w:rsidP="00EE1A91">
      <w:pPr>
        <w:rPr>
          <w:bCs/>
          <w:sz w:val="24"/>
        </w:rPr>
      </w:pPr>
      <w:r w:rsidRPr="00C776B7">
        <w:rPr>
          <w:bCs/>
          <w:sz w:val="24"/>
        </w:rPr>
        <w:t>ACM CSCW (Computer-Supported Cooperative Work) Proceedings</w:t>
      </w:r>
    </w:p>
    <w:p w14:paraId="7F959AD2" w14:textId="77777777" w:rsidR="00EE1A91" w:rsidRPr="00C776B7" w:rsidRDefault="00EE1A91" w:rsidP="00EE1A91">
      <w:pPr>
        <w:rPr>
          <w:bCs/>
          <w:sz w:val="24"/>
        </w:rPr>
      </w:pPr>
      <w:r w:rsidRPr="00C776B7">
        <w:rPr>
          <w:bCs/>
          <w:sz w:val="24"/>
        </w:rPr>
        <w:t>ACM DIS (Designing Interactive Systems) Proceedings</w:t>
      </w:r>
    </w:p>
    <w:p w14:paraId="29615750" w14:textId="77777777" w:rsidR="00EE1A91" w:rsidRPr="00C776B7" w:rsidRDefault="00EE1A91" w:rsidP="00EE1A91">
      <w:pPr>
        <w:rPr>
          <w:bCs/>
          <w:sz w:val="24"/>
        </w:rPr>
      </w:pPr>
      <w:r w:rsidRPr="00C776B7">
        <w:rPr>
          <w:bCs/>
          <w:sz w:val="24"/>
        </w:rPr>
        <w:t>ACM UIST (User Software &amp; Technology Symposium) Proceedings</w:t>
      </w:r>
    </w:p>
    <w:p w14:paraId="165F56A1" w14:textId="77777777" w:rsidR="00EE1A91" w:rsidRPr="00C776B7" w:rsidRDefault="00EE1A91" w:rsidP="00EE1A91">
      <w:pPr>
        <w:rPr>
          <w:bCs/>
          <w:sz w:val="24"/>
        </w:rPr>
      </w:pPr>
      <w:r w:rsidRPr="00C776B7">
        <w:rPr>
          <w:bCs/>
          <w:sz w:val="24"/>
        </w:rPr>
        <w:t>ACM Group Proceedings (Group)</w:t>
      </w:r>
    </w:p>
    <w:p w14:paraId="628B2BAA" w14:textId="77777777" w:rsidR="00EE1A91" w:rsidRPr="00C776B7" w:rsidRDefault="00EE1A91" w:rsidP="00EE1A91">
      <w:pPr>
        <w:rPr>
          <w:bCs/>
          <w:sz w:val="24"/>
        </w:rPr>
      </w:pPr>
      <w:r w:rsidRPr="00C776B7">
        <w:rPr>
          <w:bCs/>
          <w:sz w:val="24"/>
        </w:rPr>
        <w:t xml:space="preserve">ACM </w:t>
      </w:r>
      <w:proofErr w:type="spellStart"/>
      <w:r w:rsidRPr="00C776B7">
        <w:rPr>
          <w:bCs/>
          <w:sz w:val="24"/>
        </w:rPr>
        <w:t>UbiComp</w:t>
      </w:r>
      <w:proofErr w:type="spellEnd"/>
      <w:r w:rsidRPr="00C776B7">
        <w:rPr>
          <w:bCs/>
          <w:sz w:val="24"/>
        </w:rPr>
        <w:t xml:space="preserve"> (Ubiquitous Computing) Proceedings</w:t>
      </w:r>
      <w:r w:rsidRPr="00C776B7">
        <w:rPr>
          <w:bCs/>
          <w:sz w:val="24"/>
        </w:rPr>
        <w:br/>
        <w:t>ACM Transactions on Management Information Systems (TMIS)</w:t>
      </w:r>
    </w:p>
    <w:p w14:paraId="1016F60C" w14:textId="77777777" w:rsidR="00EE1A91" w:rsidRPr="00C776B7" w:rsidRDefault="00EE1A91" w:rsidP="00EE1A91">
      <w:pPr>
        <w:rPr>
          <w:bCs/>
          <w:sz w:val="24"/>
        </w:rPr>
      </w:pPr>
      <w:r w:rsidRPr="00C776B7">
        <w:rPr>
          <w:bCs/>
          <w:sz w:val="24"/>
        </w:rPr>
        <w:t>AIS Transactions on Human-Computer Interaction (AIS)</w:t>
      </w:r>
    </w:p>
    <w:p w14:paraId="5BE9E34E" w14:textId="77777777" w:rsidR="00EE1A91" w:rsidRPr="00C776B7" w:rsidRDefault="00EE1A91" w:rsidP="00EE1A91">
      <w:pPr>
        <w:rPr>
          <w:bCs/>
          <w:sz w:val="24"/>
        </w:rPr>
      </w:pPr>
      <w:r w:rsidRPr="00C776B7">
        <w:rPr>
          <w:bCs/>
          <w:sz w:val="24"/>
        </w:rPr>
        <w:t>AIS Transactions on Information Systems (TOIS)</w:t>
      </w:r>
    </w:p>
    <w:p w14:paraId="36C202F9" w14:textId="77777777" w:rsidR="00EE1A91" w:rsidRPr="00C776B7" w:rsidRDefault="00EE1A91" w:rsidP="00EE1A91">
      <w:pPr>
        <w:rPr>
          <w:bCs/>
          <w:sz w:val="24"/>
        </w:rPr>
      </w:pPr>
      <w:r w:rsidRPr="00C776B7">
        <w:rPr>
          <w:bCs/>
          <w:sz w:val="24"/>
        </w:rPr>
        <w:t>Americas Conference on Information Systems (AMCIS)</w:t>
      </w:r>
    </w:p>
    <w:p w14:paraId="4BF8E9EA" w14:textId="77777777" w:rsidR="00EE1A91" w:rsidRPr="00C776B7" w:rsidRDefault="00EE1A91" w:rsidP="00EE1A91">
      <w:pPr>
        <w:rPr>
          <w:bCs/>
          <w:sz w:val="24"/>
        </w:rPr>
      </w:pPr>
      <w:r w:rsidRPr="00C776B7">
        <w:rPr>
          <w:bCs/>
          <w:sz w:val="24"/>
        </w:rPr>
        <w:t>ASSETS Conference Proceedings (ACM)</w:t>
      </w:r>
    </w:p>
    <w:p w14:paraId="27329F95" w14:textId="77777777" w:rsidR="00EE1A91" w:rsidRPr="00C776B7" w:rsidRDefault="00EE1A91" w:rsidP="00EE1A91">
      <w:pPr>
        <w:rPr>
          <w:bCs/>
          <w:sz w:val="24"/>
        </w:rPr>
      </w:pPr>
      <w:r w:rsidRPr="00C776B7">
        <w:rPr>
          <w:bCs/>
          <w:sz w:val="24"/>
        </w:rPr>
        <w:t>Communications of the ACM (</w:t>
      </w:r>
      <w:proofErr w:type="spellStart"/>
      <w:r w:rsidRPr="00C776B7">
        <w:rPr>
          <w:bCs/>
          <w:sz w:val="24"/>
        </w:rPr>
        <w:t>ACM</w:t>
      </w:r>
      <w:proofErr w:type="spellEnd"/>
      <w:r w:rsidRPr="00C776B7">
        <w:rPr>
          <w:bCs/>
          <w:sz w:val="24"/>
        </w:rPr>
        <w:t>)</w:t>
      </w:r>
    </w:p>
    <w:p w14:paraId="5C20EE58" w14:textId="77777777" w:rsidR="00EE1A91" w:rsidRPr="00C776B7" w:rsidRDefault="00EE1A91" w:rsidP="00EE1A91">
      <w:pPr>
        <w:rPr>
          <w:bCs/>
          <w:sz w:val="24"/>
        </w:rPr>
      </w:pPr>
      <w:r w:rsidRPr="00C776B7">
        <w:rPr>
          <w:bCs/>
          <w:sz w:val="24"/>
        </w:rPr>
        <w:t>Computer-Mediated Communication</w:t>
      </w:r>
    </w:p>
    <w:p w14:paraId="7664904A" w14:textId="77777777" w:rsidR="00EE1A91" w:rsidRPr="00C776B7" w:rsidRDefault="00EE1A91" w:rsidP="00EE1A91">
      <w:pPr>
        <w:pStyle w:val="NormalWeb"/>
        <w:spacing w:before="0" w:beforeAutospacing="0" w:after="0" w:afterAutospacing="0"/>
      </w:pPr>
      <w:r w:rsidRPr="00C776B7">
        <w:t>Computer-Supported Cooperative Work (Springer)</w:t>
      </w:r>
      <w:r w:rsidRPr="00C776B7">
        <w:br/>
        <w:t>Computers &amp; Education (Elsevier)</w:t>
      </w:r>
    </w:p>
    <w:p w14:paraId="0B005D6C" w14:textId="77777777" w:rsidR="00EE1A91" w:rsidRPr="00C776B7" w:rsidRDefault="00EE1A91" w:rsidP="00EE1A91">
      <w:pPr>
        <w:rPr>
          <w:sz w:val="24"/>
        </w:rPr>
      </w:pPr>
      <w:r w:rsidRPr="00C776B7">
        <w:rPr>
          <w:sz w:val="24"/>
        </w:rPr>
        <w:t>Computers in Human Behavior (Elsevier)</w:t>
      </w:r>
    </w:p>
    <w:p w14:paraId="280CB980" w14:textId="77777777" w:rsidR="00EE1A91" w:rsidRPr="00C776B7" w:rsidRDefault="00EE1A91" w:rsidP="00EE1A91">
      <w:pPr>
        <w:pStyle w:val="NormalWeb"/>
        <w:spacing w:before="0" w:beforeAutospacing="0" w:after="0" w:afterAutospacing="0"/>
      </w:pPr>
      <w:r w:rsidRPr="00C776B7">
        <w:t>Hawaii International Conference on System Sciences (HICSS) Proceedings</w:t>
      </w:r>
    </w:p>
    <w:p w14:paraId="0B351EFF" w14:textId="77777777" w:rsidR="00EE1A91" w:rsidRPr="00C776B7" w:rsidRDefault="00EE1A91" w:rsidP="00EE1A91">
      <w:pPr>
        <w:pStyle w:val="NormalWeb"/>
        <w:spacing w:before="0" w:beforeAutospacing="0" w:after="0" w:afterAutospacing="0"/>
      </w:pPr>
      <w:r w:rsidRPr="00C776B7">
        <w:t>HCI International (Conference on Human-Computer Interaction) Proceedings</w:t>
      </w:r>
    </w:p>
    <w:p w14:paraId="0FF2D8A8" w14:textId="77777777" w:rsidR="00EE1A91" w:rsidRPr="00C776B7" w:rsidRDefault="00EE1A91" w:rsidP="00EE1A91">
      <w:pPr>
        <w:rPr>
          <w:bCs/>
          <w:sz w:val="24"/>
        </w:rPr>
      </w:pPr>
      <w:r w:rsidRPr="00C776B7">
        <w:rPr>
          <w:bCs/>
          <w:sz w:val="24"/>
        </w:rPr>
        <w:t>IEEE Computer or other peer reviewed IEEE journals and conference proceedings</w:t>
      </w:r>
    </w:p>
    <w:p w14:paraId="726E6B76" w14:textId="77777777" w:rsidR="00EE1A91" w:rsidRPr="00C776B7" w:rsidRDefault="00EE1A91" w:rsidP="00EE1A91">
      <w:pPr>
        <w:pStyle w:val="NormalWeb"/>
        <w:spacing w:before="0" w:beforeAutospacing="0" w:after="0" w:afterAutospacing="0"/>
      </w:pPr>
      <w:r w:rsidRPr="00C776B7">
        <w:t>Information Systems Research (INFORMS)</w:t>
      </w:r>
    </w:p>
    <w:p w14:paraId="111D842F" w14:textId="77777777" w:rsidR="00EE1A91" w:rsidRPr="00C776B7" w:rsidRDefault="00EE1A91" w:rsidP="00EE1A91">
      <w:pPr>
        <w:rPr>
          <w:bCs/>
          <w:sz w:val="24"/>
        </w:rPr>
      </w:pPr>
      <w:r w:rsidRPr="00C776B7">
        <w:rPr>
          <w:bCs/>
          <w:sz w:val="24"/>
        </w:rPr>
        <w:t xml:space="preserve">Interacting </w:t>
      </w:r>
      <w:proofErr w:type="gramStart"/>
      <w:r w:rsidRPr="00C776B7">
        <w:rPr>
          <w:bCs/>
          <w:sz w:val="24"/>
        </w:rPr>
        <w:t>With</w:t>
      </w:r>
      <w:proofErr w:type="gramEnd"/>
      <w:r w:rsidRPr="00C776B7">
        <w:rPr>
          <w:bCs/>
          <w:sz w:val="24"/>
        </w:rPr>
        <w:t xml:space="preserve"> Computers (Elsevier)</w:t>
      </w:r>
    </w:p>
    <w:p w14:paraId="3464AB5C" w14:textId="77777777" w:rsidR="00EE1A91" w:rsidRPr="00C776B7" w:rsidRDefault="00EE1A91" w:rsidP="00EE1A91">
      <w:pPr>
        <w:rPr>
          <w:bCs/>
          <w:sz w:val="24"/>
        </w:rPr>
      </w:pPr>
      <w:r w:rsidRPr="00C776B7">
        <w:rPr>
          <w:bCs/>
          <w:sz w:val="24"/>
        </w:rPr>
        <w:t>International Conference on Information Systems (ICIS)</w:t>
      </w:r>
    </w:p>
    <w:p w14:paraId="150EA950" w14:textId="77777777" w:rsidR="00EE1A91" w:rsidRPr="00C776B7" w:rsidRDefault="00EE1A91" w:rsidP="00EE1A91">
      <w:pPr>
        <w:rPr>
          <w:bCs/>
          <w:sz w:val="24"/>
        </w:rPr>
      </w:pPr>
      <w:r w:rsidRPr="00C776B7">
        <w:rPr>
          <w:bCs/>
          <w:sz w:val="24"/>
        </w:rPr>
        <w:t>International Journal of Computer-Supported Collaborative Learning (Springer)</w:t>
      </w:r>
    </w:p>
    <w:p w14:paraId="6E822113" w14:textId="77777777" w:rsidR="00EE1A91" w:rsidRPr="00C776B7" w:rsidRDefault="00EE1A91" w:rsidP="00EE1A91">
      <w:pPr>
        <w:rPr>
          <w:bCs/>
          <w:sz w:val="24"/>
        </w:rPr>
      </w:pPr>
      <w:r w:rsidRPr="00C776B7">
        <w:rPr>
          <w:bCs/>
          <w:sz w:val="24"/>
        </w:rPr>
        <w:t>International Journal of Human-Computer Interaction (Lawrence Erlbaum Associates)</w:t>
      </w:r>
    </w:p>
    <w:p w14:paraId="113BCCE4" w14:textId="77777777" w:rsidR="00EE1A91" w:rsidRPr="00C776B7" w:rsidRDefault="00EE1A91" w:rsidP="00EE1A91">
      <w:pPr>
        <w:rPr>
          <w:bCs/>
          <w:sz w:val="24"/>
        </w:rPr>
      </w:pPr>
      <w:r w:rsidRPr="00C776B7">
        <w:rPr>
          <w:bCs/>
          <w:sz w:val="24"/>
        </w:rPr>
        <w:t>International Journal of Human-Computer Studies (Elsevier/Academic Press)</w:t>
      </w:r>
    </w:p>
    <w:p w14:paraId="3E300B63" w14:textId="77777777" w:rsidR="00EE1A91" w:rsidRPr="00C776B7" w:rsidRDefault="00EE1A91" w:rsidP="00EE1A91">
      <w:pPr>
        <w:rPr>
          <w:bCs/>
          <w:sz w:val="24"/>
        </w:rPr>
      </w:pPr>
      <w:r w:rsidRPr="00C776B7">
        <w:rPr>
          <w:bCs/>
          <w:sz w:val="24"/>
        </w:rPr>
        <w:t>International Journal of Industrial Ergonomics (Elsevier)</w:t>
      </w:r>
    </w:p>
    <w:p w14:paraId="5431B685" w14:textId="77777777" w:rsidR="00EE1A91" w:rsidRPr="00C776B7" w:rsidRDefault="00EE1A91" w:rsidP="00EE1A91">
      <w:pPr>
        <w:pStyle w:val="NormalWeb"/>
        <w:spacing w:before="0" w:beforeAutospacing="0" w:after="0" w:afterAutospacing="0"/>
      </w:pPr>
      <w:r w:rsidRPr="00C776B7">
        <w:t>Journal of Educational Computing Research</w:t>
      </w:r>
    </w:p>
    <w:p w14:paraId="1233F931" w14:textId="77777777" w:rsidR="00EE1A91" w:rsidRPr="00C776B7" w:rsidRDefault="00EE1A91" w:rsidP="00EE1A91">
      <w:pPr>
        <w:pStyle w:val="NormalWeb"/>
        <w:spacing w:before="0" w:beforeAutospacing="0" w:after="0" w:afterAutospacing="0"/>
      </w:pPr>
      <w:r w:rsidRPr="00C776B7">
        <w:t>Journal of Organizational and End User Computing</w:t>
      </w:r>
    </w:p>
    <w:p w14:paraId="6EEB7D5A" w14:textId="77777777" w:rsidR="00EE1A91" w:rsidRPr="00C776B7" w:rsidRDefault="00EE1A91" w:rsidP="00EE1A91">
      <w:pPr>
        <w:pStyle w:val="NormalWeb"/>
        <w:spacing w:before="0" w:beforeAutospacing="0" w:after="0" w:afterAutospacing="0"/>
      </w:pPr>
      <w:r w:rsidRPr="00C776B7">
        <w:t>Journal of Usability Studies (EBSCO open access)</w:t>
      </w:r>
    </w:p>
    <w:p w14:paraId="5B34DA82" w14:textId="77777777" w:rsidR="00EE1A91" w:rsidRPr="00C776B7" w:rsidRDefault="00EE1A91" w:rsidP="00EE1A91">
      <w:pPr>
        <w:pStyle w:val="NormalWeb"/>
        <w:spacing w:before="0" w:beforeAutospacing="0" w:after="0" w:afterAutospacing="0"/>
      </w:pPr>
      <w:r w:rsidRPr="00C776B7">
        <w:t>MIS Quarterly</w:t>
      </w:r>
    </w:p>
    <w:p w14:paraId="15AF8DF6" w14:textId="77777777" w:rsidR="00EE1A91" w:rsidRPr="00C776B7" w:rsidRDefault="00EE1A91" w:rsidP="00EE1A91">
      <w:pPr>
        <w:pStyle w:val="NormalWeb"/>
        <w:spacing w:before="0" w:beforeAutospacing="0" w:after="0" w:afterAutospacing="0"/>
      </w:pPr>
      <w:proofErr w:type="spellStart"/>
      <w:r w:rsidRPr="00C776B7">
        <w:t>MobileHCI</w:t>
      </w:r>
      <w:proofErr w:type="spellEnd"/>
    </w:p>
    <w:p w14:paraId="0AE5DCF4" w14:textId="77777777" w:rsidR="00EE1A91" w:rsidRPr="00C776B7" w:rsidRDefault="00EE1A91" w:rsidP="00EE1A91">
      <w:pPr>
        <w:pStyle w:val="NormalWeb"/>
        <w:spacing w:before="0" w:beforeAutospacing="0" w:after="0" w:afterAutospacing="0"/>
      </w:pPr>
      <w:r w:rsidRPr="00C776B7">
        <w:t>Personal and Ubiquitous Computing</w:t>
      </w:r>
    </w:p>
    <w:p w14:paraId="2F5A342A" w14:textId="77777777" w:rsidR="00EE1A91" w:rsidRDefault="00EE1A91" w:rsidP="00EE1A91">
      <w:pPr>
        <w:pStyle w:val="NormalWeb"/>
        <w:spacing w:before="0" w:beforeAutospacing="0" w:after="0" w:afterAutospacing="0"/>
      </w:pPr>
      <w:r w:rsidRPr="00C776B7">
        <w:t>Symposium on Usable Privacy and Security (SOUPS) Proceedings</w:t>
      </w:r>
    </w:p>
    <w:p w14:paraId="3A2A144D" w14:textId="77777777" w:rsidR="00EE1A91" w:rsidRDefault="00EE1A91">
      <w:bookmarkStart w:id="0" w:name="_GoBack"/>
      <w:bookmarkEnd w:id="0"/>
    </w:p>
    <w:sectPr w:rsidR="00EE1A91" w:rsidSect="00353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5DFE"/>
    <w:multiLevelType w:val="hybridMultilevel"/>
    <w:tmpl w:val="2C62345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6011469D"/>
    <w:multiLevelType w:val="hybridMultilevel"/>
    <w:tmpl w:val="F9560C1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nsid w:val="78801D0F"/>
    <w:multiLevelType w:val="hybridMultilevel"/>
    <w:tmpl w:val="336C00B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nsid w:val="7F874218"/>
    <w:multiLevelType w:val="hybridMultilevel"/>
    <w:tmpl w:val="41C6CB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1A"/>
    <w:rsid w:val="00030B55"/>
    <w:rsid w:val="00127034"/>
    <w:rsid w:val="003532D7"/>
    <w:rsid w:val="005C001A"/>
    <w:rsid w:val="00EE1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B2329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001A"/>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5C001A"/>
    <w:pPr>
      <w:keepNext/>
      <w:autoSpaceDE/>
      <w:autoSpaceDN/>
      <w:adjustRightInd/>
      <w:jc w:val="center"/>
      <w:outlineLvl w:val="0"/>
    </w:pPr>
    <w:rPr>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01A"/>
    <w:rPr>
      <w:rFonts w:ascii="Times New Roman" w:eastAsia="Times New Roman" w:hAnsi="Times New Roman" w:cs="Times New Roman"/>
      <w:b/>
      <w:snapToGrid w:val="0"/>
      <w:szCs w:val="20"/>
    </w:rPr>
  </w:style>
  <w:style w:type="paragraph" w:styleId="NormalWeb">
    <w:name w:val="Normal (Web)"/>
    <w:basedOn w:val="Normal"/>
    <w:rsid w:val="00EE1A91"/>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1545</Words>
  <Characters>8808</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Format for the Usability Evaluation Paper </vt:lpstr>
    </vt:vector>
  </TitlesOfParts>
  <LinksUpToDate>false</LinksUpToDate>
  <CharactersWithSpaces>10333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Asfour</dc:creator>
  <cp:keywords/>
  <dc:description/>
  <cp:lastModifiedBy>Mohammed Asfour</cp:lastModifiedBy>
  <cp:revision>2</cp:revision>
  <dcterms:created xsi:type="dcterms:W3CDTF">2016-11-08T04:31:00Z</dcterms:created>
  <dcterms:modified xsi:type="dcterms:W3CDTF">2016-11-08T04:39:00Z</dcterms:modified>
</cp:coreProperties>
</file>